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E4737" w14:textId="260A7800" w:rsidR="00585935" w:rsidRPr="003F27A9" w:rsidRDefault="00585935" w:rsidP="00585935">
      <w:pPr>
        <w:rPr>
          <w:rFonts w:ascii="Times New Roman" w:hAnsi="Times New Roman" w:cs="Times New Roman"/>
          <w:sz w:val="24"/>
          <w:szCs w:val="24"/>
        </w:rPr>
      </w:pPr>
      <w:r w:rsidRPr="003F27A9">
        <w:rPr>
          <w:rFonts w:ascii="Times New Roman" w:hAnsi="Times New Roman" w:cs="Times New Roman"/>
          <w:sz w:val="24"/>
          <w:szCs w:val="24"/>
        </w:rPr>
        <w:t>Bibliografie comună</w:t>
      </w:r>
    </w:p>
    <w:p w14:paraId="7AAA627A" w14:textId="7590D149" w:rsidR="00DE63D5" w:rsidRPr="003F27A9" w:rsidRDefault="00DE63D5" w:rsidP="00585935">
      <w:pPr>
        <w:rPr>
          <w:rFonts w:ascii="Times New Roman" w:hAnsi="Times New Roman" w:cs="Times New Roman"/>
          <w:sz w:val="24"/>
          <w:szCs w:val="24"/>
        </w:rPr>
      </w:pPr>
    </w:p>
    <w:p w14:paraId="5BD08362" w14:textId="77777777" w:rsidR="00DE63D5" w:rsidRPr="00DE63D5" w:rsidRDefault="00DE63D5" w:rsidP="00DE63D5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DE63D5">
        <w:rPr>
          <w:rFonts w:ascii="Times New Roman" w:eastAsia="Calibri" w:hAnsi="Times New Roman" w:cs="Times New Roman"/>
          <w:sz w:val="24"/>
          <w:szCs w:val="24"/>
          <w:lang w:val="en-US"/>
        </w:rPr>
        <w:t>Constitutia</w:t>
      </w:r>
      <w:proofErr w:type="spellEnd"/>
      <w:r w:rsidRPr="00DE63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63D5">
        <w:rPr>
          <w:rFonts w:ascii="Times New Roman" w:eastAsia="Calibri" w:hAnsi="Times New Roman" w:cs="Times New Roman"/>
          <w:sz w:val="24"/>
          <w:szCs w:val="24"/>
          <w:lang w:val="en-US"/>
        </w:rPr>
        <w:t>Romaniei</w:t>
      </w:r>
      <w:proofErr w:type="spellEnd"/>
      <w:r w:rsidRPr="00DE63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E63D5">
        <w:rPr>
          <w:rFonts w:ascii="Times New Roman" w:eastAsia="Calibri" w:hAnsi="Times New Roman" w:cs="Times New Roman"/>
          <w:sz w:val="24"/>
          <w:szCs w:val="24"/>
          <w:lang w:val="en-US"/>
        </w:rPr>
        <w:t>republicata</w:t>
      </w:r>
      <w:proofErr w:type="spellEnd"/>
      <w:r w:rsidRPr="00DE63D5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14:paraId="694D362B" w14:textId="77777777" w:rsidR="00DE63D5" w:rsidRPr="00DE63D5" w:rsidRDefault="00DE63D5" w:rsidP="00DE63D5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5223FB38" w14:textId="77777777" w:rsidR="00DE63D5" w:rsidRPr="00DE63D5" w:rsidRDefault="00DE63D5" w:rsidP="00866E2D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DE63D5">
        <w:rPr>
          <w:rFonts w:ascii="Times New Roman" w:eastAsia="Calibri" w:hAnsi="Times New Roman" w:cs="Times New Roman"/>
          <w:sz w:val="24"/>
          <w:szCs w:val="24"/>
          <w:lang w:val="en-US"/>
        </w:rPr>
        <w:t>Ordonanta</w:t>
      </w:r>
      <w:proofErr w:type="spellEnd"/>
      <w:r w:rsidRPr="00DE63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E63D5">
        <w:rPr>
          <w:rFonts w:ascii="Times New Roman" w:eastAsia="Calibri" w:hAnsi="Times New Roman" w:cs="Times New Roman"/>
          <w:sz w:val="24"/>
          <w:szCs w:val="24"/>
          <w:lang w:val="en-US"/>
        </w:rPr>
        <w:t>Urgenta</w:t>
      </w:r>
      <w:proofErr w:type="spellEnd"/>
      <w:r w:rsidRPr="00DE63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nr.57/2019 </w:t>
      </w:r>
      <w:proofErr w:type="spellStart"/>
      <w:r w:rsidRPr="00DE63D5">
        <w:rPr>
          <w:rFonts w:ascii="Times New Roman" w:eastAsia="Calibri" w:hAnsi="Times New Roman" w:cs="Times New Roman"/>
          <w:sz w:val="24"/>
          <w:szCs w:val="24"/>
          <w:lang w:val="en-US"/>
        </w:rPr>
        <w:t>privind</w:t>
      </w:r>
      <w:proofErr w:type="spellEnd"/>
      <w:r w:rsidRPr="00DE63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63D5">
        <w:rPr>
          <w:rFonts w:ascii="Times New Roman" w:eastAsia="Calibri" w:hAnsi="Times New Roman" w:cs="Times New Roman"/>
          <w:sz w:val="24"/>
          <w:szCs w:val="24"/>
          <w:lang w:val="en-US"/>
        </w:rPr>
        <w:t>Codul</w:t>
      </w:r>
      <w:proofErr w:type="spellEnd"/>
      <w:r w:rsidRPr="00DE63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63D5">
        <w:rPr>
          <w:rFonts w:ascii="Times New Roman" w:eastAsia="Calibri" w:hAnsi="Times New Roman" w:cs="Times New Roman"/>
          <w:sz w:val="24"/>
          <w:szCs w:val="24"/>
          <w:lang w:val="en-US"/>
        </w:rPr>
        <w:t>administrativ</w:t>
      </w:r>
      <w:proofErr w:type="spellEnd"/>
      <w:r w:rsidRPr="00DE63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cu </w:t>
      </w:r>
      <w:proofErr w:type="spellStart"/>
      <w:r w:rsidRPr="00DE63D5">
        <w:rPr>
          <w:rFonts w:ascii="Times New Roman" w:eastAsia="Calibri" w:hAnsi="Times New Roman" w:cs="Times New Roman"/>
          <w:sz w:val="24"/>
          <w:szCs w:val="24"/>
          <w:lang w:val="en-US"/>
        </w:rPr>
        <w:t>modificarile</w:t>
      </w:r>
      <w:proofErr w:type="spellEnd"/>
      <w:r w:rsidRPr="00DE63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63D5">
        <w:rPr>
          <w:rFonts w:ascii="Times New Roman" w:eastAsia="Calibri" w:hAnsi="Times New Roman" w:cs="Times New Roman"/>
          <w:sz w:val="24"/>
          <w:szCs w:val="24"/>
          <w:lang w:val="en-US"/>
        </w:rPr>
        <w:t>si</w:t>
      </w:r>
      <w:proofErr w:type="spellEnd"/>
      <w:r w:rsidRPr="00DE63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63D5">
        <w:rPr>
          <w:rFonts w:ascii="Times New Roman" w:eastAsia="Calibri" w:hAnsi="Times New Roman" w:cs="Times New Roman"/>
          <w:sz w:val="24"/>
          <w:szCs w:val="24"/>
          <w:lang w:val="en-US"/>
        </w:rPr>
        <w:t>completarile</w:t>
      </w:r>
      <w:proofErr w:type="spellEnd"/>
      <w:r w:rsidRPr="00DE63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63D5">
        <w:rPr>
          <w:rFonts w:ascii="Times New Roman" w:eastAsia="Calibri" w:hAnsi="Times New Roman" w:cs="Times New Roman"/>
          <w:sz w:val="24"/>
          <w:szCs w:val="24"/>
          <w:lang w:val="en-US"/>
        </w:rPr>
        <w:t>ulterioare</w:t>
      </w:r>
      <w:proofErr w:type="spellEnd"/>
      <w:r w:rsidRPr="00DE63D5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14:paraId="496966E3" w14:textId="77777777" w:rsidR="00DE63D5" w:rsidRPr="00DE63D5" w:rsidRDefault="00DE63D5" w:rsidP="00DE63D5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6B9D009B" w14:textId="77777777" w:rsidR="00DE63D5" w:rsidRPr="00DE63D5" w:rsidRDefault="00DE63D5" w:rsidP="00866E2D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DE63D5">
        <w:rPr>
          <w:rFonts w:ascii="Times New Roman" w:eastAsia="Calibri" w:hAnsi="Times New Roman" w:cs="Times New Roman"/>
          <w:sz w:val="24"/>
          <w:szCs w:val="24"/>
          <w:lang w:val="en-US"/>
        </w:rPr>
        <w:t>Ordonanta</w:t>
      </w:r>
      <w:proofErr w:type="spellEnd"/>
      <w:r w:rsidRPr="00DE63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63D5">
        <w:rPr>
          <w:rFonts w:ascii="Times New Roman" w:eastAsia="Calibri" w:hAnsi="Times New Roman" w:cs="Times New Roman"/>
          <w:sz w:val="24"/>
          <w:szCs w:val="24"/>
          <w:lang w:val="en-US"/>
        </w:rPr>
        <w:t>Guvernului</w:t>
      </w:r>
      <w:proofErr w:type="spellEnd"/>
      <w:r w:rsidRPr="00DE63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nr.137/2000 </w:t>
      </w:r>
      <w:proofErr w:type="spellStart"/>
      <w:r w:rsidRPr="00DE63D5">
        <w:rPr>
          <w:rFonts w:ascii="Times New Roman" w:eastAsia="Calibri" w:hAnsi="Times New Roman" w:cs="Times New Roman"/>
          <w:sz w:val="24"/>
          <w:szCs w:val="24"/>
          <w:lang w:val="en-US"/>
        </w:rPr>
        <w:t>privind</w:t>
      </w:r>
      <w:proofErr w:type="spellEnd"/>
      <w:r w:rsidRPr="00DE63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63D5">
        <w:rPr>
          <w:rFonts w:ascii="Times New Roman" w:eastAsia="Calibri" w:hAnsi="Times New Roman" w:cs="Times New Roman"/>
          <w:sz w:val="24"/>
          <w:szCs w:val="24"/>
          <w:lang w:val="en-US"/>
        </w:rPr>
        <w:t>prevenirea</w:t>
      </w:r>
      <w:proofErr w:type="spellEnd"/>
      <w:r w:rsidRPr="00DE63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63D5">
        <w:rPr>
          <w:rFonts w:ascii="Times New Roman" w:eastAsia="Calibri" w:hAnsi="Times New Roman" w:cs="Times New Roman"/>
          <w:sz w:val="24"/>
          <w:szCs w:val="24"/>
          <w:lang w:val="en-US"/>
        </w:rPr>
        <w:t>si</w:t>
      </w:r>
      <w:proofErr w:type="spellEnd"/>
      <w:r w:rsidRPr="00DE63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63D5">
        <w:rPr>
          <w:rFonts w:ascii="Times New Roman" w:eastAsia="Calibri" w:hAnsi="Times New Roman" w:cs="Times New Roman"/>
          <w:sz w:val="24"/>
          <w:szCs w:val="24"/>
          <w:lang w:val="en-US"/>
        </w:rPr>
        <w:t>sanctionarea</w:t>
      </w:r>
      <w:proofErr w:type="spellEnd"/>
      <w:r w:rsidRPr="00DE63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63D5">
        <w:rPr>
          <w:rFonts w:ascii="Times New Roman" w:eastAsia="Calibri" w:hAnsi="Times New Roman" w:cs="Times New Roman"/>
          <w:sz w:val="24"/>
          <w:szCs w:val="24"/>
          <w:lang w:val="en-US"/>
        </w:rPr>
        <w:t>tuturor</w:t>
      </w:r>
      <w:proofErr w:type="spellEnd"/>
      <w:r w:rsidRPr="00DE63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63D5">
        <w:rPr>
          <w:rFonts w:ascii="Times New Roman" w:eastAsia="Calibri" w:hAnsi="Times New Roman" w:cs="Times New Roman"/>
          <w:sz w:val="24"/>
          <w:szCs w:val="24"/>
          <w:lang w:val="en-US"/>
        </w:rPr>
        <w:t>formelor</w:t>
      </w:r>
      <w:proofErr w:type="spellEnd"/>
      <w:r w:rsidRPr="00DE63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E63D5">
        <w:rPr>
          <w:rFonts w:ascii="Times New Roman" w:eastAsia="Calibri" w:hAnsi="Times New Roman" w:cs="Times New Roman"/>
          <w:sz w:val="24"/>
          <w:szCs w:val="24"/>
          <w:lang w:val="en-US"/>
        </w:rPr>
        <w:t>discriminare</w:t>
      </w:r>
      <w:proofErr w:type="spellEnd"/>
      <w:r w:rsidRPr="00DE63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E63D5">
        <w:rPr>
          <w:rFonts w:ascii="Times New Roman" w:eastAsia="Calibri" w:hAnsi="Times New Roman" w:cs="Times New Roman"/>
          <w:sz w:val="24"/>
          <w:szCs w:val="24"/>
          <w:lang w:val="en-US"/>
        </w:rPr>
        <w:t>republicata</w:t>
      </w:r>
      <w:proofErr w:type="spellEnd"/>
      <w:r w:rsidRPr="00DE63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cu </w:t>
      </w:r>
      <w:proofErr w:type="spellStart"/>
      <w:r w:rsidRPr="00DE63D5">
        <w:rPr>
          <w:rFonts w:ascii="Times New Roman" w:eastAsia="Calibri" w:hAnsi="Times New Roman" w:cs="Times New Roman"/>
          <w:sz w:val="24"/>
          <w:szCs w:val="24"/>
          <w:lang w:val="en-US"/>
        </w:rPr>
        <w:t>modificarile</w:t>
      </w:r>
      <w:proofErr w:type="spellEnd"/>
      <w:r w:rsidRPr="00DE63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63D5">
        <w:rPr>
          <w:rFonts w:ascii="Times New Roman" w:eastAsia="Calibri" w:hAnsi="Times New Roman" w:cs="Times New Roman"/>
          <w:sz w:val="24"/>
          <w:szCs w:val="24"/>
          <w:lang w:val="en-US"/>
        </w:rPr>
        <w:t>si</w:t>
      </w:r>
      <w:proofErr w:type="spellEnd"/>
      <w:r w:rsidRPr="00DE63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63D5">
        <w:rPr>
          <w:rFonts w:ascii="Times New Roman" w:eastAsia="Calibri" w:hAnsi="Times New Roman" w:cs="Times New Roman"/>
          <w:sz w:val="24"/>
          <w:szCs w:val="24"/>
          <w:lang w:val="en-US"/>
        </w:rPr>
        <w:t>completarile</w:t>
      </w:r>
      <w:proofErr w:type="spellEnd"/>
      <w:r w:rsidRPr="00DE63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63D5">
        <w:rPr>
          <w:rFonts w:ascii="Times New Roman" w:eastAsia="Calibri" w:hAnsi="Times New Roman" w:cs="Times New Roman"/>
          <w:sz w:val="24"/>
          <w:szCs w:val="24"/>
          <w:lang w:val="en-US"/>
        </w:rPr>
        <w:t>ulterioare</w:t>
      </w:r>
      <w:proofErr w:type="spellEnd"/>
      <w:r w:rsidRPr="00DE63D5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14:paraId="012D3AF7" w14:textId="77777777" w:rsidR="00DE63D5" w:rsidRPr="00DE63D5" w:rsidRDefault="00DE63D5" w:rsidP="00DE63D5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3F3BC490" w14:textId="77777777" w:rsidR="00DE63D5" w:rsidRPr="00DE63D5" w:rsidRDefault="00DE63D5" w:rsidP="00866E2D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DE63D5">
        <w:rPr>
          <w:rFonts w:ascii="Times New Roman" w:eastAsia="Calibri" w:hAnsi="Times New Roman" w:cs="Times New Roman"/>
          <w:sz w:val="24"/>
          <w:szCs w:val="24"/>
          <w:lang w:val="en-US"/>
        </w:rPr>
        <w:t>Legea</w:t>
      </w:r>
      <w:proofErr w:type="spellEnd"/>
      <w:r w:rsidRPr="00DE63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nr.202/2002 </w:t>
      </w:r>
      <w:proofErr w:type="spellStart"/>
      <w:r w:rsidRPr="00DE63D5">
        <w:rPr>
          <w:rFonts w:ascii="Times New Roman" w:eastAsia="Calibri" w:hAnsi="Times New Roman" w:cs="Times New Roman"/>
          <w:sz w:val="24"/>
          <w:szCs w:val="24"/>
          <w:lang w:val="en-US"/>
        </w:rPr>
        <w:t>privind</w:t>
      </w:r>
      <w:proofErr w:type="spellEnd"/>
      <w:r w:rsidRPr="00DE63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63D5">
        <w:rPr>
          <w:rFonts w:ascii="Times New Roman" w:eastAsia="Calibri" w:hAnsi="Times New Roman" w:cs="Times New Roman"/>
          <w:sz w:val="24"/>
          <w:szCs w:val="24"/>
          <w:lang w:val="en-US"/>
        </w:rPr>
        <w:t>egalitatea</w:t>
      </w:r>
      <w:proofErr w:type="spellEnd"/>
      <w:r w:rsidRPr="00DE63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E63D5">
        <w:rPr>
          <w:rFonts w:ascii="Times New Roman" w:eastAsia="Calibri" w:hAnsi="Times New Roman" w:cs="Times New Roman"/>
          <w:sz w:val="24"/>
          <w:szCs w:val="24"/>
          <w:lang w:val="en-US"/>
        </w:rPr>
        <w:t>sanse</w:t>
      </w:r>
      <w:proofErr w:type="spellEnd"/>
      <w:r w:rsidRPr="00DE63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63D5">
        <w:rPr>
          <w:rFonts w:ascii="Times New Roman" w:eastAsia="Calibri" w:hAnsi="Times New Roman" w:cs="Times New Roman"/>
          <w:sz w:val="24"/>
          <w:szCs w:val="24"/>
          <w:lang w:val="en-US"/>
        </w:rPr>
        <w:t>si</w:t>
      </w:r>
      <w:proofErr w:type="spellEnd"/>
      <w:r w:rsidRPr="00DE63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E63D5">
        <w:rPr>
          <w:rFonts w:ascii="Times New Roman" w:eastAsia="Calibri" w:hAnsi="Times New Roman" w:cs="Times New Roman"/>
          <w:sz w:val="24"/>
          <w:szCs w:val="24"/>
          <w:lang w:val="en-US"/>
        </w:rPr>
        <w:t>tratament</w:t>
      </w:r>
      <w:proofErr w:type="spellEnd"/>
      <w:r w:rsidRPr="00DE63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63D5">
        <w:rPr>
          <w:rFonts w:ascii="Times New Roman" w:eastAsia="Calibri" w:hAnsi="Times New Roman" w:cs="Times New Roman"/>
          <w:sz w:val="24"/>
          <w:szCs w:val="24"/>
          <w:lang w:val="en-US"/>
        </w:rPr>
        <w:t>intre</w:t>
      </w:r>
      <w:proofErr w:type="spellEnd"/>
      <w:r w:rsidRPr="00DE63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63D5">
        <w:rPr>
          <w:rFonts w:ascii="Times New Roman" w:eastAsia="Calibri" w:hAnsi="Times New Roman" w:cs="Times New Roman"/>
          <w:sz w:val="24"/>
          <w:szCs w:val="24"/>
          <w:lang w:val="en-US"/>
        </w:rPr>
        <w:t>femei</w:t>
      </w:r>
      <w:proofErr w:type="spellEnd"/>
      <w:r w:rsidRPr="00DE63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63D5">
        <w:rPr>
          <w:rFonts w:ascii="Times New Roman" w:eastAsia="Calibri" w:hAnsi="Times New Roman" w:cs="Times New Roman"/>
          <w:sz w:val="24"/>
          <w:szCs w:val="24"/>
          <w:lang w:val="en-US"/>
        </w:rPr>
        <w:t>si</w:t>
      </w:r>
      <w:proofErr w:type="spellEnd"/>
      <w:r w:rsidRPr="00DE63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63D5">
        <w:rPr>
          <w:rFonts w:ascii="Times New Roman" w:eastAsia="Calibri" w:hAnsi="Times New Roman" w:cs="Times New Roman"/>
          <w:sz w:val="24"/>
          <w:szCs w:val="24"/>
          <w:lang w:val="en-US"/>
        </w:rPr>
        <w:t>barbat</w:t>
      </w:r>
      <w:proofErr w:type="spellEnd"/>
      <w:r w:rsidRPr="00DE63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E63D5">
        <w:rPr>
          <w:rFonts w:ascii="Times New Roman" w:eastAsia="Calibri" w:hAnsi="Times New Roman" w:cs="Times New Roman"/>
          <w:sz w:val="24"/>
          <w:szCs w:val="24"/>
          <w:lang w:val="en-US"/>
        </w:rPr>
        <w:t>republicata</w:t>
      </w:r>
      <w:proofErr w:type="spellEnd"/>
      <w:r w:rsidRPr="00DE63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cu </w:t>
      </w:r>
      <w:proofErr w:type="spellStart"/>
      <w:r w:rsidRPr="00DE63D5">
        <w:rPr>
          <w:rFonts w:ascii="Times New Roman" w:eastAsia="Calibri" w:hAnsi="Times New Roman" w:cs="Times New Roman"/>
          <w:sz w:val="24"/>
          <w:szCs w:val="24"/>
          <w:lang w:val="en-US"/>
        </w:rPr>
        <w:t>modificarile</w:t>
      </w:r>
      <w:proofErr w:type="spellEnd"/>
      <w:r w:rsidRPr="00DE63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63D5">
        <w:rPr>
          <w:rFonts w:ascii="Times New Roman" w:eastAsia="Calibri" w:hAnsi="Times New Roman" w:cs="Times New Roman"/>
          <w:sz w:val="24"/>
          <w:szCs w:val="24"/>
          <w:lang w:val="en-US"/>
        </w:rPr>
        <w:t>si</w:t>
      </w:r>
      <w:proofErr w:type="spellEnd"/>
      <w:r w:rsidRPr="00DE63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63D5">
        <w:rPr>
          <w:rFonts w:ascii="Times New Roman" w:eastAsia="Calibri" w:hAnsi="Times New Roman" w:cs="Times New Roman"/>
          <w:sz w:val="24"/>
          <w:szCs w:val="24"/>
          <w:lang w:val="en-US"/>
        </w:rPr>
        <w:t>completarile</w:t>
      </w:r>
      <w:proofErr w:type="spellEnd"/>
      <w:r w:rsidRPr="00DE63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63D5">
        <w:rPr>
          <w:rFonts w:ascii="Times New Roman" w:eastAsia="Calibri" w:hAnsi="Times New Roman" w:cs="Times New Roman"/>
          <w:sz w:val="24"/>
          <w:szCs w:val="24"/>
          <w:lang w:val="en-US"/>
        </w:rPr>
        <w:t>ulterioare</w:t>
      </w:r>
      <w:proofErr w:type="spellEnd"/>
      <w:r w:rsidRPr="00DE63D5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14:paraId="284F01B1" w14:textId="77777777" w:rsidR="00585935" w:rsidRPr="003F27A9" w:rsidRDefault="00585935" w:rsidP="00DE63D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00AEC0" w14:textId="77777777" w:rsidR="00585935" w:rsidRPr="003F27A9" w:rsidRDefault="00585935" w:rsidP="00585935">
      <w:pPr>
        <w:rPr>
          <w:rFonts w:ascii="Times New Roman" w:hAnsi="Times New Roman" w:cs="Times New Roman"/>
          <w:sz w:val="24"/>
          <w:szCs w:val="24"/>
        </w:rPr>
      </w:pPr>
      <w:r w:rsidRPr="003F27A9">
        <w:rPr>
          <w:rFonts w:ascii="Times New Roman" w:hAnsi="Times New Roman" w:cs="Times New Roman"/>
          <w:sz w:val="24"/>
          <w:szCs w:val="24"/>
        </w:rPr>
        <w:t>Ordonanța Guvernului nr. 27/2002 privind reglementarea activității de soluționare a petițiilor, cu modificările și completările ulterioare;</w:t>
      </w:r>
    </w:p>
    <w:p w14:paraId="073CF896" w14:textId="77777777" w:rsidR="00585935" w:rsidRPr="003F27A9" w:rsidRDefault="00585935" w:rsidP="00585935">
      <w:pPr>
        <w:rPr>
          <w:rFonts w:ascii="Times New Roman" w:hAnsi="Times New Roman" w:cs="Times New Roman"/>
          <w:sz w:val="24"/>
          <w:szCs w:val="24"/>
        </w:rPr>
      </w:pPr>
      <w:r w:rsidRPr="003F27A9">
        <w:rPr>
          <w:rFonts w:ascii="Times New Roman" w:hAnsi="Times New Roman" w:cs="Times New Roman"/>
          <w:sz w:val="24"/>
          <w:szCs w:val="24"/>
        </w:rPr>
        <w:t>HG 1705/2006- actualizată, pentru aprobarea inventarului centralizat al bunurilor din domeniul public al statului</w:t>
      </w:r>
    </w:p>
    <w:p w14:paraId="49193748" w14:textId="77777777" w:rsidR="00585935" w:rsidRPr="003F27A9" w:rsidRDefault="00585935" w:rsidP="00585935">
      <w:pPr>
        <w:rPr>
          <w:rFonts w:ascii="Times New Roman" w:hAnsi="Times New Roman" w:cs="Times New Roman"/>
          <w:sz w:val="24"/>
          <w:szCs w:val="24"/>
        </w:rPr>
      </w:pPr>
      <w:r w:rsidRPr="003F27A9">
        <w:rPr>
          <w:rFonts w:ascii="Times New Roman" w:hAnsi="Times New Roman" w:cs="Times New Roman"/>
          <w:sz w:val="24"/>
          <w:szCs w:val="24"/>
        </w:rPr>
        <w:t>HG 392/2020- privind aprobarea Normelor tehnice pentru întocmirea inventarului bunurilor care alcătuiesc domeniul public și privat al comunelor, al orașelor, al municipiilor și al județelor</w:t>
      </w:r>
    </w:p>
    <w:p w14:paraId="676AA61D" w14:textId="77777777" w:rsidR="00585935" w:rsidRPr="003F27A9" w:rsidRDefault="00585935" w:rsidP="00585935">
      <w:pPr>
        <w:rPr>
          <w:rFonts w:ascii="Times New Roman" w:hAnsi="Times New Roman" w:cs="Times New Roman"/>
          <w:sz w:val="24"/>
          <w:szCs w:val="24"/>
        </w:rPr>
      </w:pPr>
      <w:r w:rsidRPr="003F27A9">
        <w:rPr>
          <w:rFonts w:ascii="Times New Roman" w:hAnsi="Times New Roman" w:cs="Times New Roman"/>
          <w:sz w:val="24"/>
          <w:szCs w:val="24"/>
        </w:rPr>
        <w:t>Legea nr. 7/1996 - LEGEA cadastrului și a publicității imobiliare  (**republicată**)</w:t>
      </w:r>
    </w:p>
    <w:p w14:paraId="01738207" w14:textId="77777777" w:rsidR="00585935" w:rsidRPr="003F27A9" w:rsidRDefault="00585935" w:rsidP="00585935">
      <w:pPr>
        <w:rPr>
          <w:rFonts w:ascii="Times New Roman" w:hAnsi="Times New Roman" w:cs="Times New Roman"/>
          <w:sz w:val="24"/>
          <w:szCs w:val="24"/>
        </w:rPr>
      </w:pPr>
    </w:p>
    <w:p w14:paraId="474FF1B4" w14:textId="77777777" w:rsidR="00585935" w:rsidRPr="003F27A9" w:rsidRDefault="00585935" w:rsidP="00585935">
      <w:pPr>
        <w:rPr>
          <w:rFonts w:ascii="Times New Roman" w:hAnsi="Times New Roman" w:cs="Times New Roman"/>
          <w:sz w:val="24"/>
          <w:szCs w:val="24"/>
        </w:rPr>
      </w:pPr>
      <w:r w:rsidRPr="003F27A9">
        <w:rPr>
          <w:rFonts w:ascii="Times New Roman" w:hAnsi="Times New Roman" w:cs="Times New Roman"/>
          <w:sz w:val="24"/>
          <w:szCs w:val="24"/>
        </w:rPr>
        <w:t xml:space="preserve">Tematică </w:t>
      </w:r>
    </w:p>
    <w:p w14:paraId="60F851D8" w14:textId="77777777" w:rsidR="00585935" w:rsidRPr="003F27A9" w:rsidRDefault="00585935" w:rsidP="00585935">
      <w:pPr>
        <w:rPr>
          <w:rFonts w:ascii="Times New Roman" w:hAnsi="Times New Roman" w:cs="Times New Roman"/>
          <w:sz w:val="24"/>
          <w:szCs w:val="24"/>
        </w:rPr>
      </w:pPr>
      <w:r w:rsidRPr="003F27A9">
        <w:rPr>
          <w:rFonts w:ascii="Times New Roman" w:hAnsi="Times New Roman" w:cs="Times New Roman"/>
          <w:sz w:val="24"/>
          <w:szCs w:val="24"/>
        </w:rPr>
        <w:t>Cunoașterea legislației în vigoare.</w:t>
      </w:r>
    </w:p>
    <w:p w14:paraId="3168AD67" w14:textId="275CD91F" w:rsidR="00585935" w:rsidRPr="003F27A9" w:rsidRDefault="00866E2D" w:rsidP="00585935">
      <w:pPr>
        <w:rPr>
          <w:rFonts w:ascii="Times New Roman" w:hAnsi="Times New Roman" w:cs="Times New Roman"/>
          <w:sz w:val="24"/>
          <w:szCs w:val="24"/>
        </w:rPr>
      </w:pPr>
      <w:r w:rsidRPr="003F27A9">
        <w:rPr>
          <w:rFonts w:ascii="Times New Roman" w:hAnsi="Times New Roman" w:cs="Times New Roman"/>
          <w:sz w:val="24"/>
          <w:szCs w:val="24"/>
        </w:rPr>
        <w:t>Cunoașterea</w:t>
      </w:r>
      <w:r w:rsidR="00585935" w:rsidRPr="003F27A9">
        <w:rPr>
          <w:rFonts w:ascii="Times New Roman" w:hAnsi="Times New Roman" w:cs="Times New Roman"/>
          <w:sz w:val="24"/>
          <w:szCs w:val="24"/>
        </w:rPr>
        <w:t xml:space="preserve"> legislației privind organizarea și funcționarea autorităților și instituțiilor administrației publice, statutul personalului din cadrul acestora, răspunderea administrativă, serviciile publice.</w:t>
      </w:r>
    </w:p>
    <w:p w14:paraId="17D10B68" w14:textId="77777777" w:rsidR="00585935" w:rsidRPr="003F27A9" w:rsidRDefault="00585935" w:rsidP="00585935">
      <w:pPr>
        <w:rPr>
          <w:rFonts w:ascii="Times New Roman" w:hAnsi="Times New Roman" w:cs="Times New Roman"/>
          <w:sz w:val="24"/>
          <w:szCs w:val="24"/>
        </w:rPr>
      </w:pPr>
      <w:r w:rsidRPr="003F27A9">
        <w:rPr>
          <w:rFonts w:ascii="Times New Roman" w:hAnsi="Times New Roman" w:cs="Times New Roman"/>
          <w:sz w:val="24"/>
          <w:szCs w:val="24"/>
        </w:rPr>
        <w:t>Cunoașterea legislației privind activitatea de soluționare a petițiilor.</w:t>
      </w:r>
    </w:p>
    <w:p w14:paraId="1680E90C" w14:textId="77777777" w:rsidR="00585935" w:rsidRPr="003F27A9" w:rsidRDefault="00585935" w:rsidP="00585935">
      <w:pPr>
        <w:rPr>
          <w:rFonts w:ascii="Times New Roman" w:hAnsi="Times New Roman" w:cs="Times New Roman"/>
          <w:sz w:val="24"/>
          <w:szCs w:val="24"/>
        </w:rPr>
      </w:pPr>
      <w:r w:rsidRPr="003F27A9">
        <w:rPr>
          <w:rFonts w:ascii="Times New Roman" w:hAnsi="Times New Roman" w:cs="Times New Roman"/>
          <w:sz w:val="24"/>
          <w:szCs w:val="24"/>
        </w:rPr>
        <w:t>Cunoașterea legislației privind inventarul centralizat al bunurilor din domeniul public al statului</w:t>
      </w:r>
    </w:p>
    <w:p w14:paraId="6A793D09" w14:textId="77777777" w:rsidR="00585935" w:rsidRPr="003F27A9" w:rsidRDefault="00585935" w:rsidP="00585935">
      <w:pPr>
        <w:rPr>
          <w:rFonts w:ascii="Times New Roman" w:hAnsi="Times New Roman" w:cs="Times New Roman"/>
          <w:sz w:val="24"/>
          <w:szCs w:val="24"/>
        </w:rPr>
      </w:pPr>
      <w:r w:rsidRPr="003F27A9">
        <w:rPr>
          <w:rFonts w:ascii="Times New Roman" w:hAnsi="Times New Roman" w:cs="Times New Roman"/>
          <w:sz w:val="24"/>
          <w:szCs w:val="24"/>
        </w:rPr>
        <w:t>Cunoașterea legislației privind Normele tehnice pentru întocmirea inventarului bunurilor care alcătuiesc domeniul public și privat al comunelor</w:t>
      </w:r>
    </w:p>
    <w:p w14:paraId="48276DA4" w14:textId="77777777" w:rsidR="00585935" w:rsidRPr="003F27A9" w:rsidRDefault="00585935" w:rsidP="00585935">
      <w:pPr>
        <w:rPr>
          <w:rFonts w:ascii="Times New Roman" w:hAnsi="Times New Roman" w:cs="Times New Roman"/>
          <w:sz w:val="24"/>
          <w:szCs w:val="24"/>
        </w:rPr>
      </w:pPr>
      <w:r w:rsidRPr="003F27A9">
        <w:rPr>
          <w:rFonts w:ascii="Times New Roman" w:hAnsi="Times New Roman" w:cs="Times New Roman"/>
          <w:sz w:val="24"/>
          <w:szCs w:val="24"/>
        </w:rPr>
        <w:t>Cunoașterea legislației în vigoare privind cadastru și publicitatea imobiliară</w:t>
      </w:r>
    </w:p>
    <w:p w14:paraId="2BA61195" w14:textId="2E1CEB13" w:rsidR="00585935" w:rsidRPr="003F27A9" w:rsidRDefault="00866E2D" w:rsidP="00585935">
      <w:pPr>
        <w:rPr>
          <w:rFonts w:ascii="Times New Roman" w:hAnsi="Times New Roman" w:cs="Times New Roman"/>
          <w:sz w:val="24"/>
          <w:szCs w:val="24"/>
        </w:rPr>
      </w:pPr>
      <w:r w:rsidRPr="003F27A9">
        <w:rPr>
          <w:rFonts w:ascii="Times New Roman" w:hAnsi="Times New Roman" w:cs="Times New Roman"/>
          <w:sz w:val="24"/>
          <w:szCs w:val="24"/>
        </w:rPr>
        <w:t>Cunoașterea</w:t>
      </w:r>
      <w:r w:rsidR="00585935" w:rsidRPr="003F27A9">
        <w:rPr>
          <w:rFonts w:ascii="Times New Roman" w:hAnsi="Times New Roman" w:cs="Times New Roman"/>
          <w:sz w:val="24"/>
          <w:szCs w:val="24"/>
        </w:rPr>
        <w:t xml:space="preserve"> legislației privind egalitatea de șanse și de tratament între femei și </w:t>
      </w:r>
      <w:r w:rsidRPr="003F27A9">
        <w:rPr>
          <w:rFonts w:ascii="Times New Roman" w:hAnsi="Times New Roman" w:cs="Times New Roman"/>
          <w:sz w:val="24"/>
          <w:szCs w:val="24"/>
        </w:rPr>
        <w:t>bărbați</w:t>
      </w:r>
      <w:r w:rsidR="00585935" w:rsidRPr="003F27A9">
        <w:rPr>
          <w:rFonts w:ascii="Times New Roman" w:hAnsi="Times New Roman" w:cs="Times New Roman"/>
          <w:sz w:val="24"/>
          <w:szCs w:val="24"/>
        </w:rPr>
        <w:t>.</w:t>
      </w:r>
    </w:p>
    <w:p w14:paraId="1CFD5547" w14:textId="77777777" w:rsidR="00585935" w:rsidRPr="003F27A9" w:rsidRDefault="00585935" w:rsidP="00585935">
      <w:pPr>
        <w:rPr>
          <w:rFonts w:ascii="Times New Roman" w:hAnsi="Times New Roman" w:cs="Times New Roman"/>
          <w:sz w:val="24"/>
          <w:szCs w:val="24"/>
        </w:rPr>
      </w:pPr>
      <w:r w:rsidRPr="003F27A9">
        <w:rPr>
          <w:rFonts w:ascii="Times New Roman" w:hAnsi="Times New Roman" w:cs="Times New Roman"/>
          <w:sz w:val="24"/>
          <w:szCs w:val="24"/>
        </w:rPr>
        <w:t>Cunoașterea legislației  privind prevenirea și sancționarea formelor de discriminare</w:t>
      </w:r>
    </w:p>
    <w:p w14:paraId="3DBD3798" w14:textId="77777777" w:rsidR="00585935" w:rsidRPr="003F27A9" w:rsidRDefault="00585935" w:rsidP="00585935">
      <w:pPr>
        <w:rPr>
          <w:rFonts w:ascii="Times New Roman" w:hAnsi="Times New Roman" w:cs="Times New Roman"/>
          <w:sz w:val="24"/>
          <w:szCs w:val="24"/>
        </w:rPr>
      </w:pPr>
    </w:p>
    <w:p w14:paraId="75F1F308" w14:textId="77777777" w:rsidR="005D7AEB" w:rsidRDefault="005D7AEB"/>
    <w:sectPr w:rsidR="005D7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B5E67"/>
    <w:multiLevelType w:val="hybridMultilevel"/>
    <w:tmpl w:val="CF884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935"/>
    <w:rsid w:val="00050419"/>
    <w:rsid w:val="0018624B"/>
    <w:rsid w:val="003F27A9"/>
    <w:rsid w:val="00585935"/>
    <w:rsid w:val="005D7AEB"/>
    <w:rsid w:val="00866E2D"/>
    <w:rsid w:val="00A7344F"/>
    <w:rsid w:val="00D02731"/>
    <w:rsid w:val="00DE63D5"/>
    <w:rsid w:val="00E4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C3E99"/>
  <w15:chartTrackingRefBased/>
  <w15:docId w15:val="{43CB42F8-8FA3-4BC8-BA7C-362D314DD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268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Nicoleta Baduna</dc:creator>
  <cp:keywords/>
  <dc:description/>
  <cp:lastModifiedBy>Nicoleta Baduna</cp:lastModifiedBy>
  <cp:revision>4</cp:revision>
  <dcterms:created xsi:type="dcterms:W3CDTF">2021-06-17T06:46:00Z</dcterms:created>
  <dcterms:modified xsi:type="dcterms:W3CDTF">2021-06-17T06:49:00Z</dcterms:modified>
</cp:coreProperties>
</file>